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1627" w:lineRule="exact"/>
        <w:ind w:left="24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"/>
          <w:sz w:val="20"/>
          <w:szCs w:val="20"/>
        </w:rPr>
        <w:drawing>
          <wp:inline distT="0" distB="0" distL="0" distR="0">
            <wp:extent cx="3676649" cy="103346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49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"/>
          <w:sz w:val="20"/>
          <w:szCs w:val="20"/>
        </w:rPr>
      </w:r>
    </w:p>
    <w:p>
      <w:pPr>
        <w:pStyle w:val="Heading1"/>
        <w:spacing w:line="240" w:lineRule="auto" w:before="103"/>
        <w:ind w:right="2161"/>
        <w:jc w:val="center"/>
        <w:rPr>
          <w:b w:val="0"/>
          <w:bCs w:val="0"/>
        </w:rPr>
      </w:pPr>
      <w:r>
        <w:rPr/>
        <w:t>Gen III HEMI</w:t>
      </w:r>
      <w:r>
        <w:rPr>
          <w:spacing w:val="-2"/>
        </w:rPr>
        <w:t> </w:t>
      </w:r>
      <w:r>
        <w:rPr/>
        <w:t>Harness</w:t>
      </w:r>
      <w:r>
        <w:rPr>
          <w:b w:val="0"/>
        </w:rPr>
      </w:r>
    </w:p>
    <w:p>
      <w:pPr>
        <w:spacing w:line="367" w:lineRule="exact" w:before="2"/>
        <w:ind w:left="2160" w:right="2161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z w:val="32"/>
        </w:rPr>
        <w:t>(with TPS and Idle </w:t>
      </w:r>
      <w:r>
        <w:rPr>
          <w:rFonts w:ascii="Arial"/>
          <w:b/>
          <w:spacing w:val="-2"/>
          <w:sz w:val="32"/>
        </w:rPr>
        <w:t>Air </w:t>
      </w:r>
      <w:r>
        <w:rPr>
          <w:rFonts w:ascii="Arial"/>
          <w:b/>
          <w:sz w:val="32"/>
        </w:rPr>
        <w:t>Control</w:t>
      </w:r>
      <w:r>
        <w:rPr>
          <w:rFonts w:ascii="Arial"/>
          <w:b/>
          <w:spacing w:val="-3"/>
          <w:sz w:val="32"/>
        </w:rPr>
        <w:t> </w:t>
      </w:r>
      <w:r>
        <w:rPr>
          <w:rFonts w:ascii="Arial"/>
          <w:b/>
          <w:sz w:val="32"/>
        </w:rPr>
        <w:t>Connections)</w:t>
      </w:r>
      <w:r>
        <w:rPr>
          <w:rFonts w:ascii="Arial"/>
          <w:sz w:val="32"/>
        </w:rPr>
      </w:r>
    </w:p>
    <w:p>
      <w:pPr>
        <w:pStyle w:val="Heading1"/>
        <w:spacing w:line="413" w:lineRule="exact"/>
        <w:ind w:right="2161"/>
        <w:jc w:val="center"/>
        <w:rPr>
          <w:b w:val="0"/>
          <w:bCs w:val="0"/>
        </w:rPr>
      </w:pPr>
      <w:r>
        <w:rPr/>
        <w:t>P/N 558-115 or</w:t>
      </w:r>
      <w:r>
        <w:rPr>
          <w:spacing w:val="-3"/>
        </w:rPr>
        <w:t> </w:t>
      </w:r>
      <w:r>
        <w:rPr/>
        <w:t>558-116</w:t>
      </w:r>
      <w:r>
        <w:rPr>
          <w:b w:val="0"/>
        </w:rPr>
      </w:r>
    </w:p>
    <w:p>
      <w:pPr>
        <w:pStyle w:val="BodyText"/>
        <w:spacing w:line="240" w:lineRule="auto" w:before="233"/>
        <w:ind w:left="100" w:right="262" w:firstLine="0"/>
        <w:jc w:val="left"/>
      </w:pPr>
      <w:r>
        <w:rPr/>
        <w:t>This wiring harness interfaces a Holley EFI ECU to a Gen III HEMI engine with an aftermarket cable actuated</w:t>
      </w:r>
      <w:r>
        <w:rPr>
          <w:spacing w:val="-18"/>
        </w:rPr>
        <w:t> </w:t>
      </w:r>
      <w:r>
        <w:rPr/>
        <w:t>throttle</w:t>
      </w:r>
      <w:r>
        <w:rPr>
          <w:w w:val="99"/>
        </w:rPr>
        <w:t> </w:t>
      </w:r>
      <w:r>
        <w:rPr/>
        <w:t>body. It is meant to be used in conjunction with an injector harness, a coil harness, and two ignition modules. Most</w:t>
      </w:r>
      <w:r>
        <w:rPr>
          <w:spacing w:val="-36"/>
        </w:rPr>
        <w:t> </w:t>
      </w:r>
      <w:r>
        <w:rPr/>
        <w:t>stock</w:t>
      </w:r>
      <w:r>
        <w:rPr>
          <w:w w:val="99"/>
        </w:rPr>
        <w:t> </w:t>
      </w:r>
      <w:r>
        <w:rPr/>
        <w:t>sensors are used with this harness. There are two optional connectors for interfacing with CAN-based Holley</w:t>
      </w:r>
      <w:r>
        <w:rPr>
          <w:spacing w:val="-26"/>
        </w:rPr>
        <w:t> </w:t>
      </w:r>
      <w:r>
        <w:rPr/>
        <w:t>modules.</w:t>
      </w:r>
      <w:r>
        <w:rPr>
          <w:w w:val="99"/>
        </w:rPr>
        <w:t> </w:t>
      </w:r>
      <w:r>
        <w:rPr/>
        <w:t>There are some loose leads for grounds and power</w:t>
      </w:r>
      <w:r>
        <w:rPr>
          <w:spacing w:val="-23"/>
        </w:rPr>
        <w:t> </w:t>
      </w:r>
      <w:r>
        <w:rPr/>
        <w:t>connections.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right="262"/>
        <w:jc w:val="left"/>
        <w:rPr>
          <w:b w:val="0"/>
          <w:bCs w:val="0"/>
        </w:rPr>
      </w:pPr>
      <w:r>
        <w:rPr/>
        <w:t>INSTALLATION: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282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 harness was designed to have a main junction point behind the engine. From here a group of 6</w:t>
      </w:r>
      <w:r>
        <w:rPr>
          <w:rFonts w:ascii="Arial"/>
          <w:spacing w:val="-21"/>
          <w:sz w:val="20"/>
        </w:rPr>
        <w:t> </w:t>
      </w:r>
      <w:r>
        <w:rPr>
          <w:rFonts w:ascii="Arial"/>
          <w:sz w:val="20"/>
        </w:rPr>
        <w:t>connectors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goes to the front of the engine (coolant temp, air temperature, camshaft position signal, and oil pressure,</w:t>
      </w:r>
      <w:r>
        <w:rPr>
          <w:rFonts w:ascii="Arial"/>
          <w:spacing w:val="-25"/>
          <w:sz w:val="20"/>
        </w:rPr>
        <w:t> </w:t>
      </w:r>
      <w:r>
        <w:rPr>
          <w:rFonts w:ascii="Arial"/>
          <w:sz w:val="20"/>
        </w:rPr>
        <w:t>throttle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position sensor (TPS) and idle air control (IAC)). These should all be plug-and-play. There were some</w:t>
      </w:r>
      <w:r>
        <w:rPr>
          <w:rFonts w:ascii="Arial"/>
          <w:spacing w:val="-32"/>
          <w:sz w:val="20"/>
        </w:rPr>
        <w:t> </w:t>
      </w:r>
      <w:r>
        <w:rPr>
          <w:rFonts w:ascii="Arial"/>
          <w:sz w:val="20"/>
        </w:rPr>
        <w:t>variations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in the air temperature sensor for truck applications that used a different connector. If the air temperature</w:t>
      </w:r>
      <w:r>
        <w:rPr>
          <w:rFonts w:ascii="Arial"/>
          <w:spacing w:val="-24"/>
          <w:sz w:val="20"/>
        </w:rPr>
        <w:t> </w:t>
      </w:r>
      <w:r>
        <w:rPr>
          <w:rFonts w:ascii="Arial"/>
          <w:sz w:val="20"/>
        </w:rPr>
        <w:t>sensor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does not plug in, you may need to purchase a different style sensor (Chrysler 04606487AB, Standard</w:t>
      </w:r>
      <w:r>
        <w:rPr>
          <w:rFonts w:ascii="Arial"/>
          <w:spacing w:val="-19"/>
          <w:sz w:val="20"/>
        </w:rPr>
        <w:t> </w:t>
      </w:r>
      <w:r>
        <w:rPr>
          <w:rFonts w:ascii="Arial"/>
          <w:sz w:val="20"/>
        </w:rPr>
        <w:t>AX109,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Airtex/Wells 5S1024, or equivalent). This kind of sensor is also a push-in style sensor that can be installed</w:t>
      </w:r>
      <w:r>
        <w:rPr>
          <w:rFonts w:ascii="Arial"/>
          <w:spacing w:val="-26"/>
          <w:sz w:val="20"/>
        </w:rPr>
        <w:t> </w:t>
      </w:r>
      <w:r>
        <w:rPr>
          <w:rFonts w:ascii="Arial"/>
          <w:sz w:val="20"/>
        </w:rPr>
        <w:t>in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custom</w:t>
      </w:r>
      <w:r>
        <w:rPr>
          <w:rFonts w:ascii="Arial"/>
          <w:spacing w:val="2"/>
          <w:sz w:val="20"/>
        </w:rPr>
        <w:t> </w:t>
      </w:r>
      <w:r>
        <w:rPr>
          <w:rFonts w:ascii="Arial"/>
          <w:sz w:val="20"/>
        </w:rPr>
        <w:t>ducting.</w:t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2" w:lineRule="auto"/>
        <w:ind w:left="1540" w:right="262" w:hanging="720"/>
        <w:jc w:val="left"/>
      </w:pPr>
      <w:r>
        <w:rPr>
          <w:rFonts w:ascii="Arial"/>
          <w:b/>
        </w:rPr>
        <w:t>NOTE: </w:t>
      </w:r>
      <w:r>
        <w:rPr/>
        <w:t>The TPS and IAC connectors are designed for Holley 4 BBL style throttle bodies. If you are using</w:t>
      </w:r>
      <w:r>
        <w:rPr>
          <w:spacing w:val="-37"/>
        </w:rPr>
        <w:t> </w:t>
      </w:r>
      <w:r>
        <w:rPr/>
        <w:t>a</w:t>
      </w:r>
      <w:r>
        <w:rPr>
          <w:w w:val="99"/>
        </w:rPr>
        <w:t> </w:t>
      </w:r>
      <w:r>
        <w:rPr/>
        <w:t>different throttle body, you may have to change the pins and connectors. The following are the</w:t>
      </w:r>
      <w:r>
        <w:rPr>
          <w:spacing w:val="-32"/>
        </w:rPr>
        <w:t> </w:t>
      </w:r>
      <w:r>
        <w:rPr/>
        <w:t>pinouts</w:t>
      </w:r>
      <w:r>
        <w:rPr>
          <w:w w:val="99"/>
        </w:rPr>
        <w:t> </w:t>
      </w:r>
      <w:r>
        <w:rPr/>
        <w:t>for the TPS and</w:t>
      </w:r>
      <w:r>
        <w:rPr>
          <w:spacing w:val="-6"/>
        </w:rPr>
        <w:t> </w:t>
      </w:r>
      <w:r>
        <w:rPr/>
        <w:t>IAC:</w:t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7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"/>
        <w:gridCol w:w="2849"/>
        <w:gridCol w:w="3413"/>
        <w:gridCol w:w="2912"/>
      </w:tblGrid>
      <w:tr>
        <w:trPr>
          <w:trHeight w:val="315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TPS:</w:t>
            </w:r>
          </w:p>
        </w:tc>
        <w:tc>
          <w:tcPr>
            <w:tcW w:w="2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A </w:t>
            </w:r>
            <w:r>
              <w:rPr>
                <w:rFonts w:ascii="Arial" w:hAnsi="Arial" w:cs="Arial" w:eastAsia="Arial"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sz w:val="20"/>
                <w:szCs w:val="20"/>
              </w:rPr>
              <w:t>5v ref</w:t>
            </w:r>
            <w:r>
              <w:rPr>
                <w:rFonts w:ascii="Arial" w:hAnsi="Arial" w:cs="Arial" w:eastAsia="Arial"/>
                <w:spacing w:val="-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(orange)</w:t>
            </w:r>
          </w:p>
        </w:tc>
        <w:tc>
          <w:tcPr>
            <w:tcW w:w="3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1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B </w:t>
            </w:r>
            <w:r>
              <w:rPr>
                <w:rFonts w:ascii="Arial" w:hAnsi="Arial" w:cs="Arial" w:eastAsia="Arial"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sz w:val="20"/>
                <w:szCs w:val="20"/>
              </w:rPr>
              <w:t>Sensor Ground</w:t>
            </w:r>
            <w:r>
              <w:rPr>
                <w:rFonts w:ascii="Arial" w:hAnsi="Arial" w:cs="Arial" w:eastAsia="Arial"/>
                <w:spacing w:val="-1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(black/white)</w:t>
            </w:r>
          </w:p>
        </w:tc>
        <w:tc>
          <w:tcPr>
            <w:tcW w:w="2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C </w:t>
            </w:r>
            <w:r>
              <w:rPr>
                <w:rFonts w:ascii="Arial" w:hAnsi="Arial" w:cs="Arial" w:eastAsia="Arial"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sz w:val="20"/>
                <w:szCs w:val="20"/>
              </w:rPr>
              <w:t>Signal</w:t>
            </w:r>
            <w:r>
              <w:rPr>
                <w:rFonts w:ascii="Arial" w:hAnsi="Arial" w:cs="Arial" w:eastAsia="Arial"/>
                <w:spacing w:val="-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(Green)</w:t>
            </w:r>
          </w:p>
        </w:tc>
      </w:tr>
      <w:tr>
        <w:trPr>
          <w:trHeight w:val="230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IAC:</w:t>
            </w:r>
          </w:p>
        </w:tc>
        <w:tc>
          <w:tcPr>
            <w:tcW w:w="2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A </w:t>
            </w:r>
            <w:r>
              <w:rPr>
                <w:rFonts w:ascii="Arial" w:hAnsi="Arial" w:cs="Arial" w:eastAsia="Arial"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sz w:val="20"/>
                <w:szCs w:val="20"/>
              </w:rPr>
              <w:t>IAC A Lo</w:t>
            </w:r>
            <w:r>
              <w:rPr>
                <w:rFonts w:ascii="Arial" w:hAnsi="Arial" w:cs="Arial" w:eastAsia="Arial"/>
                <w:spacing w:val="-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(Purple/Blue)</w:t>
            </w:r>
          </w:p>
        </w:tc>
        <w:tc>
          <w:tcPr>
            <w:tcW w:w="3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B </w:t>
            </w:r>
            <w:r>
              <w:rPr>
                <w:rFonts w:ascii="Arial" w:hAnsi="Arial" w:cs="Arial" w:eastAsia="Arial"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sz w:val="20"/>
                <w:szCs w:val="20"/>
              </w:rPr>
              <w:t>IAC B Hi</w:t>
            </w:r>
            <w:r>
              <w:rPr>
                <w:rFonts w:ascii="Arial" w:hAnsi="Arial" w:cs="Arial" w:eastAsia="Arial"/>
                <w:spacing w:val="-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(Purple/Black)</w:t>
            </w:r>
          </w:p>
        </w:tc>
        <w:tc>
          <w:tcPr>
            <w:tcW w:w="2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C </w:t>
            </w:r>
            <w:r>
              <w:rPr>
                <w:rFonts w:ascii="Arial" w:hAnsi="Arial" w:cs="Arial" w:eastAsia="Arial"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sz w:val="20"/>
                <w:szCs w:val="20"/>
              </w:rPr>
              <w:t>IAC B Lo (Purple</w:t>
            </w:r>
            <w:r>
              <w:rPr>
                <w:rFonts w:ascii="Arial" w:hAnsi="Arial" w:cs="Arial" w:eastAsia="Arial"/>
                <w:spacing w:val="-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White)</w:t>
            </w:r>
          </w:p>
        </w:tc>
      </w:tr>
      <w:tr>
        <w:trPr>
          <w:trHeight w:val="315" w:hRule="exact"/>
        </w:trPr>
        <w:tc>
          <w:tcPr>
            <w:tcW w:w="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D </w:t>
            </w:r>
            <w:r>
              <w:rPr>
                <w:rFonts w:ascii="Arial" w:hAnsi="Arial" w:cs="Arial" w:eastAsia="Arial"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sz w:val="20"/>
                <w:szCs w:val="20"/>
              </w:rPr>
              <w:t>IAC A Hi</w:t>
            </w:r>
            <w:r>
              <w:rPr>
                <w:rFonts w:ascii="Arial" w:hAnsi="Arial" w:cs="Arial" w:eastAsia="Arial"/>
                <w:spacing w:val="-1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(Purple/Yellow)</w:t>
            </w:r>
          </w:p>
        </w:tc>
        <w:tc>
          <w:tcPr>
            <w:tcW w:w="3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74" w:after="0"/>
        <w:ind w:left="820" w:right="282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The crankshaft position sensor is on the lower passenger’s side of the block along with the knock sensor for</w:t>
      </w:r>
      <w:r>
        <w:rPr>
          <w:rFonts w:ascii="Arial" w:hAnsi="Arial" w:cs="Arial" w:eastAsia="Arial"/>
          <w:spacing w:val="-3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that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side. The wiring for these is heat shielded because of the likely proximity to exhaust components. Even so,</w:t>
      </w:r>
      <w:r>
        <w:rPr>
          <w:rFonts w:ascii="Arial" w:hAnsi="Arial" w:cs="Arial" w:eastAsia="Arial"/>
          <w:spacing w:val="-2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be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sure to restrain the harness so that is cannot contact exhaust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surfaces.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262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Likewise, </w:t>
      </w:r>
      <w:r>
        <w:rPr>
          <w:rFonts w:ascii="Arial" w:hAnsi="Arial" w:cs="Arial" w:eastAsia="Arial"/>
          <w:sz w:val="20"/>
          <w:szCs w:val="20"/>
        </w:rPr>
        <w:t>on the driver’s side there is a knock sensor. The wiring to it is also heat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shielded.</w: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102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There is a single black wire with a ring terminal that comes from the main junction point. This must be grounded</w:t>
      </w:r>
      <w:r>
        <w:rPr>
          <w:rFonts w:ascii="Arial"/>
          <w:spacing w:val="-31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one of the heads. There are drilled and tapped holes on the back of the heads (usually M8-1.25mm) that may</w:t>
      </w:r>
      <w:r>
        <w:rPr>
          <w:rFonts w:ascii="Arial"/>
          <w:spacing w:val="-23"/>
          <w:sz w:val="20"/>
        </w:rPr>
        <w:t> </w:t>
      </w:r>
      <w:r>
        <w:rPr>
          <w:rFonts w:ascii="Arial"/>
          <w:sz w:val="20"/>
        </w:rPr>
        <w:t>also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be the connection point for a ground strap. Make sure the ring terminal on the black wire is grounded at one</w:t>
      </w:r>
      <w:r>
        <w:rPr>
          <w:rFonts w:ascii="Arial"/>
          <w:spacing w:val="-25"/>
          <w:sz w:val="20"/>
        </w:rPr>
        <w:t> </w:t>
      </w:r>
      <w:r>
        <w:rPr>
          <w:rFonts w:ascii="Arial"/>
          <w:sz w:val="20"/>
        </w:rPr>
        <w:t>of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these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places.</w:t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192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 MAP sensor is important to load sensing and is usually located on the top of the manifold toward the</w:t>
      </w:r>
      <w:r>
        <w:rPr>
          <w:rFonts w:ascii="Arial"/>
          <w:spacing w:val="-26"/>
          <w:sz w:val="20"/>
        </w:rPr>
        <w:t> </w:t>
      </w:r>
      <w:r>
        <w:rPr>
          <w:rFonts w:ascii="Arial"/>
          <w:sz w:val="20"/>
        </w:rPr>
        <w:t>rear.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Some of the truck applications have manifolds with sensor locations that are considerably more forward. In</w:t>
      </w:r>
      <w:r>
        <w:rPr>
          <w:rFonts w:ascii="Arial"/>
          <w:spacing w:val="-24"/>
          <w:sz w:val="20"/>
        </w:rPr>
        <w:t> </w:t>
      </w:r>
      <w:r>
        <w:rPr>
          <w:rFonts w:ascii="Arial"/>
          <w:sz w:val="20"/>
        </w:rPr>
        <w:t>this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case,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you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may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need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extend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wires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going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MAP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sensor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or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use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sensor that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connects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vacuum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port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on the back of the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manifold.</w:t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338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A connector is included for connecting to a fuel pressure sensor, if desired (Holley 100 PSI Stainless Steel</w:t>
      </w:r>
      <w:r>
        <w:rPr>
          <w:rFonts w:ascii="Arial"/>
          <w:spacing w:val="-25"/>
          <w:sz w:val="20"/>
        </w:rPr>
        <w:t> </w:t>
      </w:r>
      <w:r>
        <w:rPr>
          <w:rFonts w:ascii="Arial"/>
          <w:sz w:val="20"/>
        </w:rPr>
        <w:t>554-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102). If the fuel pressure measurement is not used, tie the fuel pressure lead such that it will not be</w:t>
      </w:r>
      <w:r>
        <w:rPr>
          <w:rFonts w:ascii="Arial"/>
          <w:spacing w:val="-29"/>
          <w:sz w:val="20"/>
        </w:rPr>
        <w:t> </w:t>
      </w:r>
      <w:r>
        <w:rPr>
          <w:rFonts w:ascii="Arial"/>
          <w:sz w:val="20"/>
        </w:rPr>
        <w:t>damaged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since there will be 5V going to that connector whether or not you use 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sensor.</w:t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124" w:hanging="36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There are two 10 pin connectors to connect to the injector and coil harnesses. Although they look similar, they</w:t>
      </w:r>
      <w:r>
        <w:rPr>
          <w:rFonts w:ascii="Arial"/>
          <w:spacing w:val="-21"/>
          <w:sz w:val="20"/>
        </w:rPr>
        <w:t> </w:t>
      </w:r>
      <w:r>
        <w:rPr>
          <w:rFonts w:ascii="Arial"/>
          <w:sz w:val="20"/>
        </w:rPr>
        <w:t>are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keyed differently so they will not plug into the wrong connector. The injector connector is grey while the</w:t>
      </w:r>
      <w:r>
        <w:rPr>
          <w:rFonts w:ascii="Arial"/>
          <w:spacing w:val="-36"/>
          <w:sz w:val="20"/>
        </w:rPr>
        <w:t> </w:t>
      </w:r>
      <w:r>
        <w:rPr>
          <w:rFonts w:ascii="Arial"/>
          <w:sz w:val="20"/>
        </w:rPr>
        <w:t>connector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for the coils is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black.</w:t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30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There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are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two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more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connectors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coming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from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main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junction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that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are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optional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should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be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capped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when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not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in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use.</w:t>
      </w:r>
    </w:p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00" w:bottom="280" w:left="620" w:right="620"/>
        </w:sectPr>
      </w:pPr>
    </w:p>
    <w:p>
      <w:pPr>
        <w:pStyle w:val="BodyText"/>
        <w:spacing w:line="240" w:lineRule="auto" w:before="57"/>
        <w:ind w:right="124" w:firstLine="0"/>
        <w:jc w:val="left"/>
      </w:pPr>
      <w:r>
        <w:rPr>
          <w:rFonts w:ascii="Arial" w:hAnsi="Arial" w:cs="Arial" w:eastAsia="Arial"/>
        </w:rPr>
        <w:t>The “Power Tap” connector is a convenient </w:t>
      </w:r>
      <w:r>
        <w:rPr/>
        <w:t>place to connect to power and grounds when adding</w:t>
      </w:r>
      <w:r>
        <w:rPr>
          <w:spacing w:val="-28"/>
        </w:rPr>
        <w:t> </w:t>
      </w:r>
      <w:r>
        <w:rPr/>
        <w:t>additional</w:t>
      </w:r>
      <w:r>
        <w:rPr>
          <w:w w:val="99"/>
        </w:rPr>
        <w:t> </w:t>
      </w:r>
      <w:r>
        <w:rPr/>
        <w:t>sensors or</w:t>
      </w:r>
      <w:r>
        <w:rPr>
          <w:spacing w:val="-5"/>
        </w:rPr>
        <w:t> </w:t>
      </w:r>
      <w:r>
        <w:rPr/>
        <w:t>actuators.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5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Power Tap Pin A - Chassis ground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Power Tap Pin B - Sensor ground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Power Tap Pin C - Sensor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5V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0" w:lineRule="auto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Power Tap Pin D - Output from fuel pump relay (battery voltage when engine is</w:t>
      </w:r>
      <w:r>
        <w:rPr>
          <w:rFonts w:ascii="Arial"/>
          <w:spacing w:val="-18"/>
          <w:sz w:val="20"/>
        </w:rPr>
        <w:t> </w:t>
      </w:r>
      <w:r>
        <w:rPr>
          <w:rFonts w:ascii="Arial"/>
          <w:sz w:val="20"/>
        </w:rPr>
        <w:t>running)</w:t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124" w:firstLine="0"/>
        <w:jc w:val="left"/>
      </w:pPr>
      <w:r>
        <w:rPr>
          <w:rFonts w:ascii="Arial" w:hAnsi="Arial" w:cs="Arial" w:eastAsia="Arial"/>
        </w:rPr>
        <w:t>The “Inputs/Outputs” connector is used to access the first four inputs and the first </w:t>
      </w:r>
      <w:r>
        <w:rPr>
          <w:rFonts w:ascii="Arial" w:hAnsi="Arial" w:cs="Arial" w:eastAsia="Arial"/>
          <w:spacing w:val="2"/>
        </w:rPr>
        <w:t>fo</w:t>
      </w:r>
      <w:r>
        <w:rPr>
          <w:spacing w:val="2"/>
        </w:rPr>
        <w:t>ur </w:t>
      </w:r>
      <w:r>
        <w:rPr/>
        <w:t>outputs. You will need</w:t>
      </w:r>
      <w:r>
        <w:rPr>
          <w:spacing w:val="-36"/>
        </w:rPr>
        <w:t> </w:t>
      </w:r>
      <w:r>
        <w:rPr/>
        <w:t>to</w:t>
      </w:r>
      <w:r>
        <w:rPr>
          <w:w w:val="99"/>
        </w:rPr>
        <w:t> </w:t>
      </w:r>
      <w:r>
        <w:rPr/>
        <w:t>purchase Holley P/N 558-400 for the Inputs/Outputs connector (if</w:t>
      </w:r>
      <w:r>
        <w:rPr>
          <w:spacing w:val="-24"/>
        </w:rPr>
        <w:t> </w:t>
      </w:r>
      <w:r>
        <w:rPr/>
        <w:t>used).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Inputs/Outputs Pin A - Input 1 (ECU pin J1A12) F 5 2 T H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G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2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Inputs/Outputs Pin B - Input 2 (ECU pin J1A03) F 5 2 T H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G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Inputs/Outputs Pin C - Input 3 (ECU pin J1A13) F 5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G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Inputs/Outputs Pin D - Input 4 (ECU pin J1A04) F 5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G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Inputs/Outputs Pin E - Output 1 (ECU pin J1B12) H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P+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Inputs/Outputs Pin F - Output 2 (ECU pin J1B11) H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P+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Inputs/Outputs Pin G - Output 3 (ECU pin J1B10) G</w:t>
      </w:r>
      <w:r>
        <w:rPr>
          <w:rFonts w:ascii="Arial"/>
          <w:spacing w:val="3"/>
          <w:sz w:val="20"/>
        </w:rPr>
        <w:t> </w:t>
      </w:r>
      <w:r>
        <w:rPr>
          <w:rFonts w:ascii="Arial"/>
          <w:sz w:val="20"/>
        </w:rPr>
        <w:t>P-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0" w:lineRule="auto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Inputs/Outputs Pin H - Output 4 (ECU pin J1B03) G</w:t>
      </w:r>
      <w:r>
        <w:rPr>
          <w:rFonts w:ascii="Arial"/>
          <w:spacing w:val="3"/>
          <w:sz w:val="20"/>
        </w:rPr>
        <w:t> </w:t>
      </w:r>
      <w:r>
        <w:rPr>
          <w:rFonts w:ascii="Arial"/>
          <w:sz w:val="20"/>
        </w:rPr>
        <w:t>P-</w:t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236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The oxygen sensor uses a shielded jacketed cable that emerges close to the main junction. This will</w:t>
      </w:r>
      <w:r>
        <w:rPr>
          <w:rFonts w:ascii="Arial" w:hAnsi="Arial" w:cs="Arial" w:eastAsia="Arial"/>
          <w:spacing w:val="-2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correspond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to the “AFR Left” reading in the software</w:t>
      </w:r>
      <w:r>
        <w:rPr>
          <w:rFonts w:ascii="Arial" w:hAnsi="Arial" w:cs="Arial" w:eastAsia="Arial"/>
          <w:sz w:val="20"/>
          <w:szCs w:val="20"/>
        </w:rPr>
        <w:t>, so it would make sense to connect this to the left oxygen sensor. If</w:t>
      </w:r>
      <w:r>
        <w:rPr>
          <w:rFonts w:ascii="Arial" w:hAnsi="Arial" w:cs="Arial" w:eastAsia="Arial"/>
          <w:spacing w:val="-3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you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are running a Dominator and want to run two oxygen sensors then you need to get the 558-401 J2A</w:t>
      </w:r>
      <w:r>
        <w:rPr>
          <w:rFonts w:ascii="Arial" w:hAnsi="Arial" w:cs="Arial" w:eastAsia="Arial"/>
          <w:spacing w:val="-2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adapter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harness.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9" w:lineRule="auto" w:before="0" w:after="0"/>
        <w:ind w:left="820" w:right="267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At the ECU end of the harness, there are four connectors. These connectors are for the ignition modules</w:t>
      </w:r>
      <w:r>
        <w:rPr>
          <w:rFonts w:ascii="Arial" w:hAnsi="Arial" w:cs="Arial" w:eastAsia="Arial"/>
          <w:spacing w:val="-2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(not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included). PN 554-122 must be purchased separately. 554-122 contains two modules, each of which drives</w:t>
      </w:r>
      <w:r>
        <w:rPr>
          <w:rFonts w:ascii="Arial" w:hAnsi="Arial" w:cs="Arial" w:eastAsia="Arial"/>
          <w:spacing w:val="-2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4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cylinders. One module controls the coils on the bank of odd numbered cylinders, and the other module</w:t>
      </w:r>
      <w:r>
        <w:rPr>
          <w:rFonts w:ascii="Arial" w:hAnsi="Arial" w:cs="Arial" w:eastAsia="Arial"/>
          <w:spacing w:val="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controls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the bank of even numbered cylinders. The modules are interchangeable, but you need to make sure</w:t>
      </w:r>
      <w:r>
        <w:rPr>
          <w:rFonts w:ascii="Arial" w:hAnsi="Arial" w:cs="Arial" w:eastAsia="Arial"/>
          <w:spacing w:val="-1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connectors marked “Odd” go to the same module and the connectors marked “Even” go to the same</w:t>
      </w:r>
      <w:r>
        <w:rPr>
          <w:rFonts w:ascii="Arial" w:hAnsi="Arial" w:cs="Arial" w:eastAsia="Arial"/>
          <w:spacing w:val="-2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module.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There are two CAN connectors that are only used if you have a CAN based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accessory.</w:t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There are four loose leads that emerge close to the fuse and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relay.</w: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5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Red/White wire - Low current signal to turn on the ECU. Must be energized in start and run</w:t>
      </w:r>
      <w:r>
        <w:rPr>
          <w:rFonts w:ascii="Arial"/>
          <w:spacing w:val="-26"/>
          <w:sz w:val="20"/>
        </w:rPr>
        <w:t> </w:t>
      </w:r>
      <w:r>
        <w:rPr>
          <w:rFonts w:ascii="Arial"/>
          <w:sz w:val="20"/>
        </w:rPr>
        <w:t>position.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28" w:lineRule="exact" w:before="18" w:after="0"/>
        <w:ind w:left="1540" w:right="705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Red wire - Provides power for relay. Must be energized in start and run position. OK to be</w:t>
      </w:r>
      <w:r>
        <w:rPr>
          <w:rFonts w:ascii="Arial"/>
          <w:spacing w:val="-31"/>
          <w:sz w:val="20"/>
        </w:rPr>
        <w:t> </w:t>
      </w:r>
      <w:r>
        <w:rPr>
          <w:rFonts w:ascii="Arial"/>
          <w:sz w:val="20"/>
        </w:rPr>
        <w:t>powered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continuously.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0" w:lineRule="auto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Green wire - Relay output for fuel pump up to 15 amps </w:t>
      </w:r>
      <w:r>
        <w:rPr>
          <w:rFonts w:ascii="Arial" w:hAnsi="Arial" w:cs="Arial" w:eastAsia="Arial"/>
          <w:sz w:val="20"/>
          <w:szCs w:val="20"/>
        </w:rPr>
        <w:t>– </w:t>
      </w:r>
      <w:r>
        <w:rPr>
          <w:rFonts w:ascii="Arial" w:hAnsi="Arial" w:cs="Arial" w:eastAsia="Arial"/>
          <w:sz w:val="20"/>
          <w:szCs w:val="20"/>
        </w:rPr>
        <w:t>more than that and the green wire should</w:t>
      </w:r>
      <w:r>
        <w:rPr>
          <w:rFonts w:ascii="Arial" w:hAnsi="Arial" w:cs="Arial" w:eastAsia="Arial"/>
          <w:spacing w:val="-2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trigger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 separate relay (also powers ignition and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injectors)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4" w:lineRule="exact" w:before="0" w:after="0"/>
        <w:ind w:left="154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Blue/White wire - Tachometer output (12V square wave 4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pulses/rev)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ECU connectors - Plug directly into Holley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ECU.</w:t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right="124"/>
        <w:jc w:val="left"/>
        <w:rPr>
          <w:b w:val="0"/>
          <w:bCs w:val="0"/>
        </w:rPr>
      </w:pPr>
      <w:r>
        <w:rPr/>
        <w:t>SOFTWARE</w:t>
      </w:r>
      <w:r>
        <w:rPr>
          <w:spacing w:val="-4"/>
        </w:rPr>
        <w:t> </w:t>
      </w:r>
      <w:r>
        <w:rPr/>
        <w:t>SETUP: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00" w:right="11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setup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ECU for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Gen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III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HEMI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you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need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select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proper ignition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type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so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ECU properly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interprets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crank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and cam signals and fires the coils with the right dwell. You can find this in the system ICF under Ignition Parameters.</w:t>
      </w:r>
      <w:r>
        <w:rPr>
          <w:rFonts w:ascii="Arial"/>
          <w:spacing w:val="-21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Ignition type has three Gen III HEMI specific options. </w:t>
      </w:r>
      <w:r>
        <w:rPr>
          <w:rFonts w:ascii="Arial"/>
          <w:b/>
          <w:sz w:val="20"/>
        </w:rPr>
        <w:t>The 558-115 harnesses are for the configurations that use</w:t>
      </w:r>
      <w:r>
        <w:rPr>
          <w:rFonts w:ascii="Arial"/>
          <w:b/>
          <w:spacing w:val="-34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w w:val="99"/>
          <w:sz w:val="20"/>
        </w:rPr>
        <w:t> </w:t>
      </w:r>
      <w:r>
        <w:rPr>
          <w:rFonts w:ascii="Arial"/>
          <w:b/>
          <w:sz w:val="20"/>
        </w:rPr>
        <w:t>earlier Chrysler NGC 36-2+2 crank pattern, and the 558-116 harnesses are for the configurations that use the</w:t>
      </w:r>
      <w:r>
        <w:rPr>
          <w:rFonts w:ascii="Arial"/>
          <w:b/>
          <w:spacing w:val="-36"/>
          <w:sz w:val="20"/>
        </w:rPr>
        <w:t> </w:t>
      </w:r>
      <w:r>
        <w:rPr>
          <w:rFonts w:ascii="Arial"/>
          <w:b/>
          <w:sz w:val="20"/>
        </w:rPr>
        <w:t>later</w:t>
      </w:r>
      <w:r>
        <w:rPr>
          <w:rFonts w:ascii="Arial"/>
          <w:b/>
          <w:w w:val="99"/>
          <w:sz w:val="20"/>
        </w:rPr>
        <w:t> </w:t>
      </w:r>
      <w:r>
        <w:rPr>
          <w:rFonts w:ascii="Arial"/>
          <w:b/>
          <w:sz w:val="20"/>
        </w:rPr>
        <w:t>60-2 crank pattern. The earliest applications used waste-spark coils, which are easily identifiable by the</w:t>
      </w:r>
      <w:r>
        <w:rPr>
          <w:rFonts w:ascii="Arial"/>
          <w:b/>
          <w:spacing w:val="-31"/>
          <w:sz w:val="20"/>
        </w:rPr>
        <w:t> </w:t>
      </w:r>
      <w:r>
        <w:rPr>
          <w:rFonts w:ascii="Arial"/>
          <w:b/>
          <w:sz w:val="20"/>
        </w:rPr>
        <w:t>spark</w:t>
      </w:r>
      <w:r>
        <w:rPr>
          <w:rFonts w:ascii="Arial"/>
          <w:b/>
          <w:w w:val="99"/>
          <w:sz w:val="20"/>
        </w:rPr>
        <w:t> </w:t>
      </w:r>
      <w:r>
        <w:rPr>
          <w:rFonts w:ascii="Arial"/>
          <w:b/>
          <w:sz w:val="20"/>
        </w:rPr>
        <w:t>plug wires that cross over the</w:t>
      </w:r>
      <w:r>
        <w:rPr>
          <w:rFonts w:ascii="Arial"/>
          <w:b/>
          <w:spacing w:val="-15"/>
          <w:sz w:val="20"/>
        </w:rPr>
        <w:t> </w:t>
      </w:r>
      <w:r>
        <w:rPr>
          <w:rFonts w:ascii="Arial"/>
          <w:b/>
          <w:sz w:val="20"/>
        </w:rPr>
        <w:t>engine.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00" w:right="124" w:firstLine="0"/>
        <w:jc w:val="left"/>
      </w:pPr>
      <w:r>
        <w:rPr/>
        <w:t>There are calibrations built into the Holley software for many of the common factory sensors, but they need to be</w:t>
      </w:r>
      <w:r>
        <w:rPr>
          <w:spacing w:val="-27"/>
        </w:rPr>
        <w:t> </w:t>
      </w:r>
      <w:r>
        <w:rPr/>
        <w:t>selected</w:t>
      </w:r>
      <w:r>
        <w:rPr>
          <w:w w:val="99"/>
        </w:rPr>
        <w:t> </w:t>
      </w:r>
      <w:r>
        <w:rPr/>
        <w:t>as</w:t>
      </w:r>
      <w:r>
        <w:rPr>
          <w:spacing w:val="-2"/>
        </w:rPr>
        <w:t> </w:t>
      </w:r>
      <w:r>
        <w:rPr/>
        <w:t>well.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built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calibrations</w:t>
      </w:r>
      <w:r>
        <w:rPr>
          <w:spacing w:val="-2"/>
        </w:rPr>
        <w:t> </w:t>
      </w:r>
      <w:r>
        <w:rPr/>
        <w:t>cover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Chrysler</w:t>
      </w:r>
      <w:r>
        <w:rPr>
          <w:spacing w:val="-3"/>
        </w:rPr>
        <w:t> </w:t>
      </w:r>
      <w:r>
        <w:rPr/>
        <w:t>HEMI</w:t>
      </w:r>
      <w:r>
        <w:rPr>
          <w:spacing w:val="-1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Sensors</w:t>
      </w:r>
      <w:r>
        <w:rPr>
          <w:spacing w:val="-1"/>
        </w:rPr>
        <w:t> </w:t>
      </w:r>
      <w:r>
        <w:rPr/>
        <w:t>ICF: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821" w:val="left" w:leader="none"/>
        </w:tabs>
        <w:spacing w:line="245" w:lineRule="exact" w:before="0" w:after="0"/>
        <w:ind w:left="82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MAP- Chrysler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56041018</w:t>
      </w:r>
    </w:p>
    <w:p>
      <w:pPr>
        <w:pStyle w:val="ListParagraph"/>
        <w:numPr>
          <w:ilvl w:val="0"/>
          <w:numId w:val="2"/>
        </w:numPr>
        <w:tabs>
          <w:tab w:pos="821" w:val="left" w:leader="none"/>
        </w:tabs>
        <w:spacing w:line="240" w:lineRule="auto" w:before="0" w:after="0"/>
        <w:ind w:left="82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Coolant Temperature Sensor- Chrysler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05149077</w:t>
      </w:r>
    </w:p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6"/>
          <w:pgSz w:w="12240" w:h="15840"/>
          <w:pgMar w:footer="916" w:header="0" w:top="660" w:bottom="1100" w:left="620" w:right="640"/>
        </w:sectPr>
      </w:pPr>
    </w:p>
    <w:p>
      <w:pPr>
        <w:pStyle w:val="ListParagraph"/>
        <w:numPr>
          <w:ilvl w:val="0"/>
          <w:numId w:val="2"/>
        </w:numPr>
        <w:tabs>
          <w:tab w:pos="821" w:val="left" w:leader="none"/>
        </w:tabs>
        <w:spacing w:line="244" w:lineRule="exact" w:before="38" w:after="0"/>
        <w:ind w:left="82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Air Temperature Sensor- Chrysler 56028364</w:t>
      </w:r>
    </w:p>
    <w:p>
      <w:pPr>
        <w:pStyle w:val="ListParagraph"/>
        <w:numPr>
          <w:ilvl w:val="0"/>
          <w:numId w:val="2"/>
        </w:numPr>
        <w:tabs>
          <w:tab w:pos="821" w:val="left" w:leader="none"/>
        </w:tabs>
        <w:spacing w:line="244" w:lineRule="exact" w:before="0" w:after="0"/>
        <w:ind w:left="820" w:right="12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Oil Pressure Sensor- Chrysler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05149062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00" w:right="124" w:firstLine="0"/>
        <w:jc w:val="left"/>
      </w:pPr>
      <w:r>
        <w:rPr/>
        <w:t>The sensor part numbers referenced were used to develop the calibrations. There are many other sensor part</w:t>
      </w:r>
      <w:r>
        <w:rPr>
          <w:spacing w:val="-33"/>
        </w:rPr>
        <w:t> </w:t>
      </w:r>
      <w:r>
        <w:rPr/>
        <w:t>numbers</w:t>
      </w:r>
      <w:r>
        <w:rPr>
          <w:w w:val="99"/>
        </w:rPr>
        <w:t> </w:t>
      </w:r>
      <w:r>
        <w:rPr/>
        <w:t>that use the same connectors and have the same calibration as the referenced part</w:t>
      </w:r>
      <w:r>
        <w:rPr>
          <w:spacing w:val="-25"/>
        </w:rPr>
        <w:t> </w:t>
      </w:r>
      <w:r>
        <w:rPr/>
        <w:t>numbers.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11877" w:lineRule="exact"/>
        <w:ind w:left="13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37"/>
          <w:sz w:val="20"/>
          <w:szCs w:val="20"/>
        </w:rPr>
        <w:drawing>
          <wp:inline distT="0" distB="0" distL="0" distR="0">
            <wp:extent cx="6812136" cy="7541895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136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37"/>
          <w:sz w:val="20"/>
          <w:szCs w:val="20"/>
        </w:rPr>
      </w:r>
    </w:p>
    <w:p>
      <w:pPr>
        <w:pStyle w:val="Heading3"/>
        <w:spacing w:line="240" w:lineRule="auto" w:before="5"/>
        <w:ind w:left="20" w:right="0"/>
        <w:jc w:val="center"/>
        <w:rPr>
          <w:b w:val="0"/>
          <w:bCs w:val="0"/>
        </w:rPr>
      </w:pPr>
      <w:r>
        <w:rPr/>
        <w:t>271R1045-1A =</w:t>
      </w:r>
      <w:r>
        <w:rPr>
          <w:spacing w:val="-8"/>
        </w:rPr>
        <w:t> </w:t>
      </w:r>
      <w:r>
        <w:rPr/>
        <w:t>558-115</w:t>
      </w:r>
      <w:r>
        <w:rPr>
          <w:b w:val="0"/>
        </w:rPr>
      </w:r>
    </w:p>
    <w:p>
      <w:pPr>
        <w:spacing w:after="0" w:line="240" w:lineRule="auto"/>
        <w:jc w:val="center"/>
        <w:sectPr>
          <w:footerReference w:type="default" r:id="rId7"/>
          <w:pgSz w:w="12240" w:h="15840"/>
          <w:pgMar w:footer="916" w:header="0" w:top="680" w:bottom="1100" w:left="620" w:right="640"/>
          <w:pgNumType w:start="3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13493" w:lineRule="exact"/>
        <w:ind w:left="22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69"/>
          <w:sz w:val="20"/>
          <w:szCs w:val="20"/>
        </w:rPr>
        <w:drawing>
          <wp:inline distT="0" distB="0" distL="0" distR="0">
            <wp:extent cx="2735800" cy="8568213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800" cy="856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69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74"/>
        <w:ind w:left="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271R1045-2A =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558-115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916" w:top="640" w:bottom="1100" w:left="1720" w:right="172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11367" w:lineRule="exac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26"/>
          <w:sz w:val="20"/>
          <w:szCs w:val="20"/>
        </w:rPr>
        <w:drawing>
          <wp:inline distT="0" distB="0" distL="0" distR="0">
            <wp:extent cx="6832676" cy="7218045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76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26"/>
          <w:sz w:val="20"/>
          <w:szCs w:val="20"/>
        </w:rPr>
      </w:r>
    </w:p>
    <w:p>
      <w:pPr>
        <w:spacing w:before="18"/>
        <w:ind w:left="2160" w:right="216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271R1046-1A =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558-116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916" w:top="640" w:bottom="1100" w:left="620" w:right="62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13082" w:lineRule="exact"/>
        <w:ind w:left="22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61"/>
          <w:sz w:val="20"/>
          <w:szCs w:val="20"/>
        </w:rPr>
        <w:drawing>
          <wp:inline distT="0" distB="0" distL="0" distR="0">
            <wp:extent cx="2805302" cy="8307324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302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61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74"/>
        <w:ind w:left="28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Technical Support:</w:t>
      </w:r>
      <w:r>
        <w:rPr>
          <w:rFonts w:ascii="Arial"/>
          <w:b/>
          <w:spacing w:val="44"/>
          <w:sz w:val="20"/>
        </w:rPr>
        <w:t> </w:t>
      </w:r>
      <w:r>
        <w:rPr>
          <w:rFonts w:ascii="Arial"/>
          <w:b/>
          <w:sz w:val="20"/>
        </w:rPr>
        <w:t>209-247-6497</w:t>
      </w:r>
      <w:r>
        <w:rPr>
          <w:rFonts w:ascii="Arial"/>
          <w:sz w:val="20"/>
        </w:rPr>
      </w:r>
    </w:p>
    <w:sectPr>
      <w:pgSz w:w="12240" w:h="15840"/>
      <w:pgMar w:header="0" w:footer="916" w:top="640" w:bottom="110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309998pt;margin-top:735.200012pt;width:7.6pt;height:13.05pt;mso-position-horizontal-relative:page;mso-position-vertical-relative:page;z-index:-56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309998pt;margin-top:735.200012pt;width:9.6pt;height:13.05pt;mso-position-horizontal-relative:page;mso-position-vertical-relative:page;z-index:-558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"/>
      <w:lvlJc w:val="left"/>
      <w:pPr>
        <w:ind w:left="820" w:hanging="361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83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8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361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82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0" w:hanging="360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2160"/>
      <w:outlineLvl w:val="1"/>
    </w:pPr>
    <w:rPr>
      <w:rFonts w:ascii="Arial" w:hAnsi="Arial" w:eastAsia="Arial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74"/>
      <w:outlineLvl w:val="3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flynndj</dc:creator>
  <dcterms:created xsi:type="dcterms:W3CDTF">2016-04-30T10:54:42Z</dcterms:created>
  <dcterms:modified xsi:type="dcterms:W3CDTF">2016-04-30T10:54:42Z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2016-04-30T00:00:00Z</vt:filetime>
  </property>
</Properties>
</file>